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06A3F">
        <w:rPr>
          <w:sz w:val="34"/>
          <w:szCs w:val="34"/>
        </w:rPr>
        <w:t>Abstract of 2014</w:t>
      </w:r>
      <w:r w:rsidR="00324972" w:rsidRPr="000C08D9">
        <w:rPr>
          <w:sz w:val="34"/>
          <w:szCs w:val="34"/>
        </w:rPr>
        <w:t xml:space="preserve"> Form 5500 Annual Reports</w:t>
      </w:r>
    </w:p>
    <w:p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:rsidR="00574BE3" w:rsidRPr="000C08D9" w:rsidRDefault="00E06A3F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5/3/2016</w:t>
      </w: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46C83">
        <w:rPr>
          <w:noProof/>
          <w:sz w:val="26"/>
          <w:szCs w:val="26"/>
        </w:rPr>
        <w:t>July</w:t>
      </w:r>
      <w:bookmarkStart w:id="0" w:name="_GoBack"/>
      <w:bookmarkEnd w:id="0"/>
      <w:r w:rsidR="000820CE">
        <w:rPr>
          <w:noProof/>
          <w:sz w:val="26"/>
          <w:szCs w:val="26"/>
        </w:rPr>
        <w:t xml:space="preserve"> 2016</w:t>
      </w:r>
    </w:p>
    <w:p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foot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616" w:rsidRDefault="007A4616" w:rsidP="00491314">
      <w:r>
        <w:separator/>
      </w:r>
    </w:p>
  </w:endnote>
  <w:endnote w:type="continuationSeparator" w:id="0">
    <w:p w:rsidR="007A4616" w:rsidRDefault="007A4616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14" w:rsidRDefault="00491314">
    <w:pPr>
      <w:pStyle w:val="Footer"/>
    </w:pPr>
    <w:r w:rsidRPr="000B596D">
      <w:rPr>
        <w:sz w:val="20"/>
        <w:szCs w:val="20"/>
      </w:rPr>
      <w:t>Contract DOL</w:t>
    </w:r>
    <w:r>
      <w:rPr>
        <w:sz w:val="20"/>
        <w:szCs w:val="20"/>
      </w:rPr>
      <w:t>OPS14D0017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616" w:rsidRDefault="007A4616" w:rsidP="00491314">
      <w:r>
        <w:separator/>
      </w:r>
    </w:p>
  </w:footnote>
  <w:footnote w:type="continuationSeparator" w:id="0">
    <w:p w:rsidR="007A4616" w:rsidRDefault="007A4616" w:rsidP="0049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2"/>
    <w:rsid w:val="00021A5F"/>
    <w:rsid w:val="000506F9"/>
    <w:rsid w:val="00056AF3"/>
    <w:rsid w:val="000820CE"/>
    <w:rsid w:val="000B59AE"/>
    <w:rsid w:val="000C08D9"/>
    <w:rsid w:val="000D15D8"/>
    <w:rsid w:val="001A4A56"/>
    <w:rsid w:val="001A5350"/>
    <w:rsid w:val="00225FC2"/>
    <w:rsid w:val="00280A94"/>
    <w:rsid w:val="002E7E09"/>
    <w:rsid w:val="00324972"/>
    <w:rsid w:val="00346C83"/>
    <w:rsid w:val="00346ED2"/>
    <w:rsid w:val="0039723D"/>
    <w:rsid w:val="003B1DDF"/>
    <w:rsid w:val="003E3454"/>
    <w:rsid w:val="00405029"/>
    <w:rsid w:val="004429F6"/>
    <w:rsid w:val="00491314"/>
    <w:rsid w:val="005606E3"/>
    <w:rsid w:val="00574BE3"/>
    <w:rsid w:val="005910A3"/>
    <w:rsid w:val="005948C5"/>
    <w:rsid w:val="005B41E5"/>
    <w:rsid w:val="005E2C74"/>
    <w:rsid w:val="006C2386"/>
    <w:rsid w:val="007057B3"/>
    <w:rsid w:val="00724789"/>
    <w:rsid w:val="00727AC1"/>
    <w:rsid w:val="007A4616"/>
    <w:rsid w:val="007B35EA"/>
    <w:rsid w:val="007D279C"/>
    <w:rsid w:val="008334FA"/>
    <w:rsid w:val="008420DA"/>
    <w:rsid w:val="008A359B"/>
    <w:rsid w:val="008C221C"/>
    <w:rsid w:val="009146FF"/>
    <w:rsid w:val="00991FD3"/>
    <w:rsid w:val="009C73BD"/>
    <w:rsid w:val="00AD5555"/>
    <w:rsid w:val="00C349E8"/>
    <w:rsid w:val="00D0315B"/>
    <w:rsid w:val="00D105EE"/>
    <w:rsid w:val="00E06A3F"/>
    <w:rsid w:val="00E575A1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Brake, Ryan - EBSA CTR ARC</cp:lastModifiedBy>
  <cp:revision>4</cp:revision>
  <cp:lastPrinted>2007-12-14T20:48:00Z</cp:lastPrinted>
  <dcterms:created xsi:type="dcterms:W3CDTF">2016-05-12T18:36:00Z</dcterms:created>
  <dcterms:modified xsi:type="dcterms:W3CDTF">2016-07-26T18:21:00Z</dcterms:modified>
</cp:coreProperties>
</file>